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07874E20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7C46AF">
              <w:rPr>
                <w:rFonts w:ascii="Calibri" w:hAnsi="Calibri" w:cs="Calibri"/>
              </w:rPr>
              <w:t xml:space="preserve">Strateji ve Kalite </w:t>
            </w:r>
            <w:r w:rsidR="00002EC6">
              <w:rPr>
                <w:rFonts w:ascii="Calibri" w:hAnsi="Calibri" w:cs="Calibri"/>
              </w:rPr>
              <w:t>Uzman Yardımcısı</w:t>
            </w:r>
          </w:p>
          <w:p w14:paraId="4A615698" w14:textId="232F043F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002EC6" w:rsidRPr="00002EC6">
              <w:rPr>
                <w:rFonts w:ascii="Calibri" w:hAnsi="Calibri" w:cs="Calibri"/>
                <w:bCs/>
                <w:spacing w:val="-4"/>
              </w:rPr>
              <w:t xml:space="preserve">Daire Başkanı, </w:t>
            </w:r>
            <w:r w:rsidRPr="00002EC6">
              <w:rPr>
                <w:rFonts w:ascii="Calibri" w:hAnsi="Calibri" w:cs="Calibri"/>
                <w:bCs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1E1418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F24FF3">
        <w:trPr>
          <w:trHeight w:val="4302"/>
        </w:trPr>
        <w:tc>
          <w:tcPr>
            <w:tcW w:w="9651" w:type="dxa"/>
            <w:gridSpan w:val="2"/>
          </w:tcPr>
          <w:p w14:paraId="4439F9FF" w14:textId="64097642" w:rsidR="007C46AF" w:rsidRPr="002D5780" w:rsidRDefault="007C46AF" w:rsidP="007C46AF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2D5780">
              <w:rPr>
                <w:rFonts w:ascii="Calibri" w:hAnsi="Calibri" w:cs="Calibri"/>
                <w:b/>
              </w:rPr>
              <w:t xml:space="preserve">GENEL TANIM: </w:t>
            </w:r>
            <w:r w:rsidRPr="002D5780">
              <w:rPr>
                <w:rFonts w:ascii="Calibri" w:hAnsi="Calibri" w:cs="Calibri"/>
                <w:bCs/>
              </w:rPr>
              <w:t>Fenerbahçe Üniversitesi’nin amaç ve hedefleri doğrultusunda, stratejik plan hedeflerine ulaşmak ve kalite güvence sisteminin geliştirilmesi ve iyileştirilmesi ve Kalite Yönetim Sisteminin koordinasyonunun sağlanmasında görev yapmaktır.</w:t>
            </w:r>
            <w:r w:rsidRPr="002D5780">
              <w:rPr>
                <w:rFonts w:ascii="Calibri" w:hAnsi="Calibri" w:cs="Calibri"/>
                <w:b/>
              </w:rPr>
              <w:t xml:space="preserve"> </w:t>
            </w:r>
          </w:p>
          <w:p w14:paraId="09BD5A59" w14:textId="24AAB6F7" w:rsidR="00AE420A" w:rsidRPr="002D5780" w:rsidRDefault="00BE31FB" w:rsidP="007C46AF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2D5780">
              <w:rPr>
                <w:rFonts w:ascii="Calibri" w:hAnsi="Calibri" w:cs="Calibri"/>
                <w:b/>
              </w:rPr>
              <w:t>GÖREV</w:t>
            </w:r>
            <w:r w:rsidRPr="002D5780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2D5780">
              <w:rPr>
                <w:rFonts w:ascii="Calibri" w:hAnsi="Calibri" w:cs="Calibri"/>
                <w:b/>
              </w:rPr>
              <w:t>VE</w:t>
            </w:r>
            <w:r w:rsidRPr="002D5780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2D5780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49544003" w14:textId="3A705680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Üniversitemizin misyon, vizyon ve hedefleri doğrultusunda ilgili süreçleri etkin ve verimli şekilde yürütmek, </w:t>
            </w:r>
          </w:p>
          <w:p w14:paraId="6FEF89E8" w14:textId="5BD8998C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Ulusal ve uluslararası alanda akreditasyon çalışmalarını izlemek ve kurum bünyesindeki akreditasyon girişimlerine rehberlik etmek, </w:t>
            </w:r>
          </w:p>
          <w:p w14:paraId="000662A2" w14:textId="1E8D4785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Kalite Güvencesi Yönetim Sistemi kapsamında prosedür, talimat ve diğer dokümanları hazırlanmak ve yenilemek, </w:t>
            </w:r>
          </w:p>
          <w:p w14:paraId="10028977" w14:textId="41038DEF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Üniversitemizin Kurum İç Değerlendirme Raporunu hazırlamak ve revizyonlarını gerçekleştirmek, </w:t>
            </w:r>
          </w:p>
          <w:p w14:paraId="28271A57" w14:textId="3BD20BDB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Yükseköğretim Kalite Kurulu (YÖKAK) tarafından gerçekleştirilen ziyaretler ile ilgili hususları takip etmek ve rapor hazırlamak, </w:t>
            </w:r>
          </w:p>
          <w:p w14:paraId="11236161" w14:textId="12140465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YÖKAK kurumsal akreditasyon süreçlerinde başvuru, denetim ve izleme belgelerini hazırlamak, raporlamak ve belgelemek, </w:t>
            </w:r>
          </w:p>
          <w:p w14:paraId="14A557BC" w14:textId="77777777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Üniversitemizin kurumsal akreditasyon süreçlerinde ilgili bilgi ve belgelerin hazırlanması, raporlanması ve belgelendirme süreçlerini gerçekleştirmek, </w:t>
            </w:r>
          </w:p>
          <w:p w14:paraId="6E1F5044" w14:textId="44AE9D48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Stratejik Planda tanımlı faaliyetlerin gerçekleştirilme düzeylerini izlemek ve iyileştirme faaliyetlerini planlamak, </w:t>
            </w:r>
          </w:p>
          <w:p w14:paraId="78041909" w14:textId="0950C409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Kurumun hizmet kalitesini ve paydaş memnuniyetini ölçmede anket faaliyetlerini yürütmek, kaliteyi geliştirmek için kalite komisyonu tarafından belirlenen anahtar performans </w:t>
            </w:r>
            <w:r w:rsidRPr="002D5780">
              <w:rPr>
                <w:rFonts w:ascii="Calibri" w:hAnsi="Calibri" w:cs="Calibri"/>
              </w:rPr>
              <w:lastRenderedPageBreak/>
              <w:t xml:space="preserve">göstergeleri ve hedefleri takip etmek, veri toplama ve analiz işlemlerini gerçekleştirmek, </w:t>
            </w:r>
          </w:p>
          <w:p w14:paraId="50416B06" w14:textId="788DD0B1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Kalite süreçlerine ilişkin belgelerin raporlama, arşivleme ve takibini yapmak, </w:t>
            </w:r>
          </w:p>
          <w:p w14:paraId="78B3AFA6" w14:textId="2E950047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Kurum içi ve kurum dışı kalite raporlamaları için ilgili birimlerle koordinasyonu sağlamak, </w:t>
            </w:r>
          </w:p>
          <w:p w14:paraId="4E39BB4B" w14:textId="5AA2C29C" w:rsidR="007C46AF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Kalite süreçlerine yönelik ilgili toplantıları düzenlemek, birimler arası iletişimi sağlamak ve </w:t>
            </w:r>
            <w:r w:rsidR="002D5780" w:rsidRPr="002D5780">
              <w:rPr>
                <w:rFonts w:ascii="Calibri" w:hAnsi="Calibri" w:cs="Calibri"/>
              </w:rPr>
              <w:t xml:space="preserve">ilgili </w:t>
            </w:r>
            <w:r w:rsidRPr="002D5780">
              <w:rPr>
                <w:rFonts w:ascii="Calibri" w:hAnsi="Calibri" w:cs="Calibri"/>
              </w:rPr>
              <w:t xml:space="preserve">toplantılarda raportör olarak görev almak, </w:t>
            </w:r>
          </w:p>
          <w:p w14:paraId="386C0DB7" w14:textId="2FE6CC12" w:rsidR="003B10BE" w:rsidRPr="002D5780" w:rsidRDefault="003B10BE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Üniversite Kalite Güvence sisteminde Araştırma-Geliştirme politikasına bağlı olarak, Etik kurul süreçlerinde sekreter ve raportör olarak görev almak,</w:t>
            </w:r>
          </w:p>
          <w:p w14:paraId="5677FE8D" w14:textId="77777777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Üst yönetici/yöneticileri tarafından verilen diğer işleri ve işlemleri yapmak, </w:t>
            </w:r>
          </w:p>
          <w:p w14:paraId="556645F2" w14:textId="363203D5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>Kanun, tüzük ve yönetmelikler çerçevesinde Rektör, Rektör Yardımcıları ve Genel Sekreterin vereceği diğer görevleri yerine getirmektir.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BE31FB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2239C35D" w14:textId="442F9618" w:rsidR="007C46AF" w:rsidRPr="007C46AF" w:rsidRDefault="007C46AF" w:rsidP="009060F0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>En az lisans derecesinde mezuniyet diplomasına sahip</w:t>
            </w:r>
          </w:p>
          <w:p w14:paraId="1D0883DB" w14:textId="736B2FA6" w:rsidR="007C46AF" w:rsidRPr="007C46AF" w:rsidRDefault="007C46AF" w:rsidP="009060F0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İyi derecede MS Office programları bilgisi </w:t>
            </w:r>
          </w:p>
          <w:p w14:paraId="6AB71D75" w14:textId="720FEC9C" w:rsidR="007C46AF" w:rsidRPr="007C46AF" w:rsidRDefault="007C46AF" w:rsidP="009060F0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İyi derecede İngilizce bilgisi </w:t>
            </w:r>
          </w:p>
          <w:p w14:paraId="0DF1F47D" w14:textId="67F51FDF" w:rsidR="007C46AF" w:rsidRPr="007C46AF" w:rsidRDefault="007C46AF" w:rsidP="009060F0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Etkin liderlik ve yönetim becerisi </w:t>
            </w:r>
          </w:p>
          <w:p w14:paraId="163D10DE" w14:textId="41D489F3" w:rsidR="007C46AF" w:rsidRPr="007C46AF" w:rsidRDefault="007C46AF" w:rsidP="009060F0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Problem çözme, karar verme, yenilikçilik ve yaratıcılık yetkinliklerine sahip </w:t>
            </w:r>
          </w:p>
          <w:p w14:paraId="3FBCC3A1" w14:textId="11BD0440" w:rsidR="007C46AF" w:rsidRPr="007C46AF" w:rsidRDefault="007C46AF" w:rsidP="009060F0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İletişimi kuvvetli </w:t>
            </w:r>
          </w:p>
          <w:p w14:paraId="47A9CD0E" w14:textId="371C0DBB" w:rsidR="007C46AF" w:rsidRPr="007C46AF" w:rsidRDefault="007C46AF" w:rsidP="009060F0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Özel sektör ve yükseköğretim kurumlarında minimum </w:t>
            </w:r>
            <w:r w:rsidR="003B10BE">
              <w:rPr>
                <w:rFonts w:ascii="Calibri" w:hAnsi="Calibri" w:cs="Calibri"/>
              </w:rPr>
              <w:t xml:space="preserve">3 </w:t>
            </w:r>
            <w:r w:rsidRPr="007C46AF">
              <w:rPr>
                <w:rFonts w:ascii="Calibri" w:hAnsi="Calibri" w:cs="Calibri"/>
              </w:rPr>
              <w:t xml:space="preserve">yıl idari görev tecrübesi </w:t>
            </w:r>
          </w:p>
          <w:p w14:paraId="4F90C1A7" w14:textId="67173400" w:rsidR="008E688E" w:rsidRPr="007C46AF" w:rsidRDefault="007C46AF" w:rsidP="009060F0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ind w:left="714" w:hanging="357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>İç ve dış paydaş memnuniyeti odaklı bakış açısına sahip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 w:rsidP="009060F0">
      <w:pPr>
        <w:rPr>
          <w:rFonts w:ascii="Calibri" w:hAnsi="Calibri" w:cs="Calibri"/>
        </w:rPr>
      </w:pPr>
    </w:p>
    <w:sectPr w:rsidR="00AE420A" w:rsidRPr="00F24FF3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C58A" w14:textId="77777777" w:rsidR="00A27F2E" w:rsidRDefault="00A27F2E">
      <w:r>
        <w:separator/>
      </w:r>
    </w:p>
  </w:endnote>
  <w:endnote w:type="continuationSeparator" w:id="0">
    <w:p w14:paraId="27DA93DA" w14:textId="77777777" w:rsidR="00A27F2E" w:rsidRDefault="00A2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5146B7" w:rsidRPr="00D00FDF" w14:paraId="637F48D8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9C1FFA4" w14:textId="77777777" w:rsidR="005146B7" w:rsidRPr="00D00FDF" w:rsidRDefault="005146B7" w:rsidP="005146B7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278F355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51C00BD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552528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5146B7" w:rsidRPr="00D00FDF" w14:paraId="76DAE89C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1A7417" w14:textId="77777777" w:rsidR="005146B7" w:rsidRPr="00D00FDF" w:rsidRDefault="005146B7" w:rsidP="005146B7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2E4663C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F32B10A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6BE8AAD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5146B7" w:rsidRPr="00D00FDF" w14:paraId="3B6CAD3D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71A99BD" w14:textId="77777777" w:rsidR="005146B7" w:rsidRPr="00D00FDF" w:rsidRDefault="005146B7" w:rsidP="005146B7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88C53E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403D6B5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250A8E9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5146B7" w:rsidRPr="00D00FDF" w14:paraId="2D0A29D4" w14:textId="77777777" w:rsidTr="00BB46D2">
      <w:trPr>
        <w:trHeight w:val="300"/>
      </w:trPr>
      <w:tc>
        <w:tcPr>
          <w:tcW w:w="9218" w:type="dxa"/>
          <w:gridSpan w:val="4"/>
        </w:tcPr>
        <w:p w14:paraId="533ED8A6" w14:textId="77777777" w:rsidR="005146B7" w:rsidRPr="00D00FDF" w:rsidRDefault="005146B7" w:rsidP="005146B7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BE31F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FF41" w14:textId="77777777" w:rsidR="00A27F2E" w:rsidRDefault="00A27F2E">
      <w:r>
        <w:separator/>
      </w:r>
    </w:p>
  </w:footnote>
  <w:footnote w:type="continuationSeparator" w:id="0">
    <w:p w14:paraId="3D33C231" w14:textId="77777777" w:rsidR="00A27F2E" w:rsidRDefault="00A2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D37CC50" w14:textId="0793E6EB" w:rsidR="00901D3F" w:rsidRDefault="007C46AF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STRATEJİ </w:t>
          </w:r>
          <w:r w:rsidR="00002EC6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ve</w:t>
          </w: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KALİTE </w:t>
          </w:r>
          <w:r w:rsidR="00002EC6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UZMAN YARDIMCISI</w:t>
          </w:r>
        </w:p>
        <w:p w14:paraId="2A3E5EBD" w14:textId="114ACA1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20C8CE5F" w:rsidR="00A60B34" w:rsidRPr="00936686" w:rsidRDefault="00901D3F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proofErr w:type="gramStart"/>
          <w:r w:rsidRPr="00901D3F">
            <w:rPr>
              <w:rFonts w:ascii="Calibri" w:hAnsi="Calibri" w:cs="Calibri"/>
              <w:sz w:val="21"/>
              <w:szCs w:val="20"/>
              <w:lang w:eastAsia="it-IT"/>
            </w:rPr>
            <w:t>GR.</w:t>
          </w:r>
          <w:r w:rsidR="00002EC6">
            <w:rPr>
              <w:rFonts w:ascii="Calibri" w:hAnsi="Calibri" w:cs="Calibri"/>
              <w:sz w:val="21"/>
              <w:szCs w:val="20"/>
              <w:lang w:eastAsia="it-IT"/>
            </w:rPr>
            <w:t>I</w:t>
          </w:r>
          <w:r w:rsidR="005146B7">
            <w:rPr>
              <w:rFonts w:ascii="Calibri" w:hAnsi="Calibri" w:cs="Calibri"/>
              <w:sz w:val="21"/>
              <w:szCs w:val="20"/>
              <w:lang w:eastAsia="it-IT"/>
            </w:rPr>
            <w:t>KDB</w:t>
          </w:r>
          <w:proofErr w:type="gramEnd"/>
          <w:r w:rsidRPr="00901D3F">
            <w:rPr>
              <w:rFonts w:ascii="Calibri" w:hAnsi="Calibri" w:cs="Calibri"/>
              <w:sz w:val="21"/>
              <w:szCs w:val="20"/>
              <w:lang w:eastAsia="it-IT"/>
            </w:rPr>
            <w:t>.</w:t>
          </w:r>
          <w:r w:rsidR="00AE21A3">
            <w:rPr>
              <w:rFonts w:ascii="Calibri" w:hAnsi="Calibri" w:cs="Calibri"/>
              <w:sz w:val="21"/>
              <w:szCs w:val="20"/>
              <w:lang w:eastAsia="it-IT"/>
            </w:rPr>
            <w:t>134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51B2C076" w:rsidR="00A60B34" w:rsidRPr="00936686" w:rsidRDefault="00AE21A3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04.05.2026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5D7EF748" w:rsidR="00A60B34" w:rsidRPr="00936686" w:rsidRDefault="00AE21A3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-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6AE1771F" w:rsidR="00A60B34" w:rsidRPr="00936686" w:rsidRDefault="005146B7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08B23A60"/>
    <w:multiLevelType w:val="hybridMultilevel"/>
    <w:tmpl w:val="E57A03FA"/>
    <w:lvl w:ilvl="0" w:tplc="792E698E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8" w:hanging="360"/>
      </w:pPr>
    </w:lvl>
    <w:lvl w:ilvl="2" w:tplc="041F001B" w:tentative="1">
      <w:start w:val="1"/>
      <w:numFmt w:val="lowerRoman"/>
      <w:lvlText w:val="%3."/>
      <w:lvlJc w:val="right"/>
      <w:pPr>
        <w:ind w:left="2668" w:hanging="180"/>
      </w:pPr>
    </w:lvl>
    <w:lvl w:ilvl="3" w:tplc="041F000F" w:tentative="1">
      <w:start w:val="1"/>
      <w:numFmt w:val="decimal"/>
      <w:lvlText w:val="%4."/>
      <w:lvlJc w:val="left"/>
      <w:pPr>
        <w:ind w:left="3388" w:hanging="360"/>
      </w:pPr>
    </w:lvl>
    <w:lvl w:ilvl="4" w:tplc="041F0019" w:tentative="1">
      <w:start w:val="1"/>
      <w:numFmt w:val="lowerLetter"/>
      <w:lvlText w:val="%5."/>
      <w:lvlJc w:val="left"/>
      <w:pPr>
        <w:ind w:left="4108" w:hanging="360"/>
      </w:pPr>
    </w:lvl>
    <w:lvl w:ilvl="5" w:tplc="041F001B" w:tentative="1">
      <w:start w:val="1"/>
      <w:numFmt w:val="lowerRoman"/>
      <w:lvlText w:val="%6."/>
      <w:lvlJc w:val="right"/>
      <w:pPr>
        <w:ind w:left="4828" w:hanging="180"/>
      </w:pPr>
    </w:lvl>
    <w:lvl w:ilvl="6" w:tplc="041F000F" w:tentative="1">
      <w:start w:val="1"/>
      <w:numFmt w:val="decimal"/>
      <w:lvlText w:val="%7."/>
      <w:lvlJc w:val="left"/>
      <w:pPr>
        <w:ind w:left="5548" w:hanging="360"/>
      </w:pPr>
    </w:lvl>
    <w:lvl w:ilvl="7" w:tplc="041F0019" w:tentative="1">
      <w:start w:val="1"/>
      <w:numFmt w:val="lowerLetter"/>
      <w:lvlText w:val="%8."/>
      <w:lvlJc w:val="left"/>
      <w:pPr>
        <w:ind w:left="6268" w:hanging="360"/>
      </w:pPr>
    </w:lvl>
    <w:lvl w:ilvl="8" w:tplc="041F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0D022745"/>
    <w:multiLevelType w:val="hybridMultilevel"/>
    <w:tmpl w:val="9A2E7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4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3"/>
  </w:num>
  <w:num w:numId="3" w16cid:durableId="563024109">
    <w:abstractNumId w:val="4"/>
  </w:num>
  <w:num w:numId="4" w16cid:durableId="1210916646">
    <w:abstractNumId w:val="1"/>
  </w:num>
  <w:num w:numId="5" w16cid:durableId="950287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02EC6"/>
    <w:rsid w:val="00163A5E"/>
    <w:rsid w:val="001E1418"/>
    <w:rsid w:val="002D5780"/>
    <w:rsid w:val="002E02E7"/>
    <w:rsid w:val="003631C1"/>
    <w:rsid w:val="003B10BE"/>
    <w:rsid w:val="004B657F"/>
    <w:rsid w:val="005146B7"/>
    <w:rsid w:val="00554CF5"/>
    <w:rsid w:val="00656AD9"/>
    <w:rsid w:val="00661CCA"/>
    <w:rsid w:val="00792D31"/>
    <w:rsid w:val="007C46AF"/>
    <w:rsid w:val="0084616B"/>
    <w:rsid w:val="008E688E"/>
    <w:rsid w:val="00901D3F"/>
    <w:rsid w:val="009060F0"/>
    <w:rsid w:val="00957932"/>
    <w:rsid w:val="00A01875"/>
    <w:rsid w:val="00A26FC1"/>
    <w:rsid w:val="00A27F2E"/>
    <w:rsid w:val="00A60B34"/>
    <w:rsid w:val="00AE21A3"/>
    <w:rsid w:val="00AE420A"/>
    <w:rsid w:val="00BD47E4"/>
    <w:rsid w:val="00BE31FB"/>
    <w:rsid w:val="00C95CA6"/>
    <w:rsid w:val="00D91014"/>
    <w:rsid w:val="00E83FA5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EBD83-8FB9-495C-829B-4C7050B92ED0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2CF4FB00-46A5-4551-946D-44B8C2ED3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5E449-C4A1-4306-8B3E-55FA4CA70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2</cp:revision>
  <dcterms:created xsi:type="dcterms:W3CDTF">2026-05-05T12:33:00Z</dcterms:created>
  <dcterms:modified xsi:type="dcterms:W3CDTF">2026-05-05T12:33:00Z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